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FFD" w:rsidRPr="00184FFD" w:rsidRDefault="00184FFD" w:rsidP="00184FFD">
      <w:pPr>
        <w:spacing w:after="0" w:line="240" w:lineRule="auto"/>
        <w:ind w:left="142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184FF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Группа 277. Эксплуатация кранов металлургического производства.</w:t>
      </w:r>
    </w:p>
    <w:p w:rsidR="00184FFD" w:rsidRPr="00184FFD" w:rsidRDefault="00184FFD" w:rsidP="00184FFD">
      <w:pPr>
        <w:spacing w:after="0" w:line="240" w:lineRule="auto"/>
        <w:ind w:left="142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184FF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Тема: Управление крановыми электродвигателями</w:t>
      </w:r>
    </w:p>
    <w:p w:rsidR="00184FFD" w:rsidRPr="00184FFD" w:rsidRDefault="00184FFD" w:rsidP="00184FFD">
      <w:pPr>
        <w:spacing w:after="0" w:line="240" w:lineRule="auto"/>
        <w:ind w:left="142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184FFD" w:rsidRPr="00184FFD" w:rsidRDefault="00184FFD" w:rsidP="00184FFD">
      <w:pPr>
        <w:spacing w:after="0" w:line="240" w:lineRule="auto"/>
        <w:ind w:left="142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184FF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Задание 1: </w:t>
      </w:r>
      <w:r w:rsidRPr="00184FF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Составить конспект лекции. </w:t>
      </w:r>
    </w:p>
    <w:p w:rsidR="00184FFD" w:rsidRPr="00184FFD" w:rsidRDefault="00184FFD" w:rsidP="00184FFD">
      <w:pPr>
        <w:shd w:val="clear" w:color="auto" w:fill="FFFFFF"/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FF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Задание 2:</w:t>
      </w:r>
      <w:r w:rsidRPr="00184FF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Заполнить таблицу «Условные обозначения электрических схем» используя  </w:t>
      </w:r>
      <w:r w:rsidRPr="00184F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84FFD" w:rsidRPr="00184FFD" w:rsidRDefault="00184FFD" w:rsidP="00184FFD">
      <w:pPr>
        <w:shd w:val="clear" w:color="auto" w:fill="FFFFFF"/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FF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 2.722—68 и ГОСТ 2.730—68.</w:t>
      </w:r>
    </w:p>
    <w:p w:rsidR="00184FFD" w:rsidRPr="00184FFD" w:rsidRDefault="00184FFD" w:rsidP="00184FFD">
      <w:pPr>
        <w:shd w:val="clear" w:color="auto" w:fill="FFFFFF"/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3:</w:t>
      </w:r>
      <w:r w:rsidRPr="00184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Зарисовать электрическую схему любого механизма мостового крана.</w:t>
      </w:r>
    </w:p>
    <w:p w:rsidR="00184FFD" w:rsidRPr="00184FFD" w:rsidRDefault="00184FFD" w:rsidP="00184FFD">
      <w:pPr>
        <w:spacing w:after="0" w:line="240" w:lineRule="auto"/>
        <w:ind w:left="142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184FF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Теоретическая часть</w:t>
      </w:r>
    </w:p>
    <w:p w:rsidR="00184FFD" w:rsidRPr="00184FFD" w:rsidRDefault="00184FFD" w:rsidP="00184FFD">
      <w:pPr>
        <w:spacing w:after="0" w:line="240" w:lineRule="auto"/>
        <w:ind w:left="142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184FFD" w:rsidRPr="00184FFD" w:rsidRDefault="00184FFD" w:rsidP="00184FFD">
      <w:pPr>
        <w:spacing w:after="0" w:line="240" w:lineRule="auto"/>
        <w:ind w:left="142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184FF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Электрическая схема мостового крана</w:t>
      </w:r>
    </w:p>
    <w:p w:rsidR="00184FFD" w:rsidRPr="00184FFD" w:rsidRDefault="00184FFD" w:rsidP="00184FFD">
      <w:pPr>
        <w:spacing w:before="75" w:after="0" w:line="240" w:lineRule="auto"/>
        <w:ind w:left="142" w:right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Мостовые краны используются во всех отраслях промышленности, однако их эксплуатационный период различается, что влияет на их строение в зависимости от сферы применения.</w:t>
      </w:r>
    </w:p>
    <w:p w:rsidR="00184FFD" w:rsidRPr="00184FFD" w:rsidRDefault="00184FFD" w:rsidP="00184FFD">
      <w:pPr>
        <w:spacing w:before="75" w:after="0" w:line="240" w:lineRule="auto"/>
        <w:ind w:left="142" w:right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Установка кабины на редко используемый грузоподъемный механизм нецелесообразна, поэтому зачастую используется </w:t>
      </w:r>
      <w:proofErr w:type="spellStart"/>
      <w:r w:rsidRPr="0018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электросхема</w:t>
      </w:r>
      <w:proofErr w:type="spellEnd"/>
      <w:r w:rsidRPr="0018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управления крана с пола. </w:t>
      </w:r>
    </w:p>
    <w:p w:rsidR="00184FFD" w:rsidRPr="00184FFD" w:rsidRDefault="00184FFD" w:rsidP="00184FFD">
      <w:pPr>
        <w:shd w:val="clear" w:color="auto" w:fill="FFFFFF"/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Электрической схемой</w:t>
      </w:r>
      <w:r w:rsidRPr="00184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называется чертеж, на котором показаны соединения электрических цепей.</w:t>
      </w:r>
    </w:p>
    <w:p w:rsidR="00184FFD" w:rsidRPr="00184FFD" w:rsidRDefault="00184FFD" w:rsidP="00184FFD">
      <w:pPr>
        <w:shd w:val="clear" w:color="auto" w:fill="FFFFFF"/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FF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Электрические крановые схемы дают возможность проследить прохождение тока по различным участкам цепи и рассмотреть работу любой части электрооборудования.</w:t>
      </w:r>
    </w:p>
    <w:p w:rsidR="00184FFD" w:rsidRPr="00184FFD" w:rsidRDefault="00184FFD" w:rsidP="00184FFD">
      <w:pPr>
        <w:shd w:val="clear" w:color="auto" w:fill="FFFFFF"/>
        <w:spacing w:after="15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FFD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Любая из схем электрических соединений крана должна предусматривать:</w:t>
      </w:r>
      <w:r w:rsidRPr="00184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защиту электрооборудования от перегрузки и коротких замыканий;</w:t>
      </w:r>
      <w:r w:rsidRPr="00184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возможность реверса (изменения направления вращения электродвигателя);</w:t>
      </w:r>
      <w:r w:rsidRPr="00184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торможение механизма при остановке;</w:t>
      </w:r>
      <w:r w:rsidRPr="00184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автоматическое отключение электродвигателя при подходе механизма к концу пути;</w:t>
      </w:r>
      <w:r w:rsidRPr="00184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5) отключение всего электрооборудования или его части для ремонта;</w:t>
      </w:r>
      <w:r w:rsidRPr="00184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6) защиту от понижения или исчезновения напряжения и невозможность </w:t>
      </w:r>
      <w:proofErr w:type="spellStart"/>
      <w:r w:rsidRPr="00184FF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самозапуска</w:t>
      </w:r>
      <w:proofErr w:type="spellEnd"/>
      <w:r w:rsidRPr="00184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двигателей при восстановлении напряжения после случайного его снятия.</w:t>
      </w:r>
    </w:p>
    <w:p w:rsidR="00184FFD" w:rsidRPr="00184FFD" w:rsidRDefault="00184FFD" w:rsidP="00184FFD">
      <w:pPr>
        <w:shd w:val="clear" w:color="auto" w:fill="FFFFFF"/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F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составлении электрических схем пользуются условными обозначениями для изображения отдельных частей электрического оборудования и аппаратуры, которые приведены в ГОСТах 2.722—68, 2.730—68.</w:t>
      </w:r>
    </w:p>
    <w:p w:rsidR="00184FFD" w:rsidRPr="00184FFD" w:rsidRDefault="00184FFD" w:rsidP="00184FFD">
      <w:pPr>
        <w:spacing w:after="0" w:line="240" w:lineRule="auto"/>
        <w:ind w:left="142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84F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Классификация</w:t>
      </w:r>
    </w:p>
    <w:p w:rsidR="00184FFD" w:rsidRPr="00184FFD" w:rsidRDefault="00184FFD" w:rsidP="00184FFD">
      <w:pPr>
        <w:shd w:val="clear" w:color="auto" w:fill="FFFFFF"/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8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Электросхемы</w:t>
      </w:r>
      <w:proofErr w:type="spellEnd"/>
      <w:r w:rsidRPr="0018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мостового крана отвечают за различные узлы механизма и могут быть: принципиальные, монтажные и маркированные, элементные.</w:t>
      </w:r>
    </w:p>
    <w:p w:rsidR="00184FFD" w:rsidRPr="00184FFD" w:rsidRDefault="00184FFD" w:rsidP="00184FFD">
      <w:pPr>
        <w:shd w:val="clear" w:color="auto" w:fill="FFFFFF"/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84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монтажных схемах электрические аппараты и машины располагаются так, как они будут располагаться на установке, их элементы не разделяются, зажимы аппаратов соединяются проводами так, как это должно быть при монтаже. Каждому зажиму и каждому проводу присваивается свой номер, что облегчает монтаж и позволяет легче обнаружить повреждение цепи. </w:t>
      </w:r>
    </w:p>
    <w:p w:rsidR="00184FFD" w:rsidRPr="00184FFD" w:rsidRDefault="00184FFD" w:rsidP="00184FFD">
      <w:pPr>
        <w:shd w:val="clear" w:color="auto" w:fill="FFFFFF"/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принципиальной электрической схеме показываются цепи главного тока или главные цепи (силовые цепи электродвигателя) и цепи вспомогательного тока (цепи управления). </w:t>
      </w:r>
      <w:proofErr w:type="gramStart"/>
      <w:r w:rsidRPr="00184FF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Цепи управления на схеме принято обозначать тонкими линиями, а главные — жирными.</w:t>
      </w:r>
      <w:proofErr w:type="gramEnd"/>
    </w:p>
    <w:p w:rsidR="00184FFD" w:rsidRPr="00184FFD" w:rsidRDefault="00184FFD" w:rsidP="00184FFD">
      <w:pPr>
        <w:shd w:val="clear" w:color="auto" w:fill="FFFFFF"/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FFD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Существуют определенные правила изображения схем на чертеже, облегчающие их чтение.</w:t>
      </w:r>
    </w:p>
    <w:p w:rsidR="00184FFD" w:rsidRPr="00184FFD" w:rsidRDefault="00184FFD" w:rsidP="00184FFD">
      <w:pPr>
        <w:shd w:val="clear" w:color="auto" w:fill="FFFFFF"/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F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чертеже изображаются все элементы, т. е. катушки, контакты, сопротивления и обмотки всех аппаратов и устройств, входящих в схему.</w:t>
      </w:r>
    </w:p>
    <w:p w:rsidR="00184FFD" w:rsidRPr="00184FFD" w:rsidRDefault="00184FFD" w:rsidP="00184FFD">
      <w:pPr>
        <w:shd w:val="clear" w:color="auto" w:fill="FFFFFF"/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FF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Отдельные элементы различных аппаратов и устройств располагаются на чертеже не в соответствии с их действительным расположением, а по соображениям удобства и большей наглядности схемы и наиболее ясного выделения отдельных цепей: катушка реле или контактора может находиться в одном месте схемы, а их контакты в другом. Расположение цепей по возможности должно соответствовать последовательности действия аппаратов. Схема составляется таким образом, чтобы количество перекрещивающихся линий было наименьшим.</w:t>
      </w:r>
    </w:p>
    <w:p w:rsidR="00184FFD" w:rsidRPr="00184FFD" w:rsidRDefault="00184FFD" w:rsidP="00184FFD">
      <w:pPr>
        <w:shd w:val="clear" w:color="auto" w:fill="FFFFFF"/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FF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Контакты всех аппаратов на чертеже изображаются в отключенном положении, т. е. при отсутствии внешних воздействий. Для реле или контактора внешним воздействием является прохождение тока через катушку, а для кнопки с самовозвратом — нажатие ее рукой и т. д.</w:t>
      </w:r>
    </w:p>
    <w:p w:rsidR="00184FFD" w:rsidRPr="00184FFD" w:rsidRDefault="00184FFD" w:rsidP="00184FFD">
      <w:pPr>
        <w:shd w:val="clear" w:color="auto" w:fill="FFFFFF"/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этим все контакты коммутирующих элементов разделяются на нормально открытые и нормально закрытые контакты, имеющие два исходных положения. Так как отдельные элементы одного и того же аппарата могут находиться в различных местах чертежа схемы, то для указания принадлежности всех элементов к данному аппарату все элементы одного и того же аппарата обозначаются одинаковыми буквенными или цифровыми индексами. Каждому аппарату, примененному в схеме, присваиваются обозначения в соответствии с его назначением в виде одной или нескольких букв. Например: В — контактор «Вперед»; Н — контактор «Назад»; У — контактор ускорения; РВ — реле времени; </w:t>
      </w:r>
      <w:proofErr w:type="gramStart"/>
      <w:r w:rsidRPr="00184FF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184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реостат.</w:t>
      </w:r>
    </w:p>
    <w:p w:rsidR="00184FFD" w:rsidRPr="00184FFD" w:rsidRDefault="00184FFD" w:rsidP="00184FFD">
      <w:pPr>
        <w:shd w:val="clear" w:color="auto" w:fill="FFFFFF"/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FF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схеме имеется несколько одинаковых аппаратов, то перед буквенными обозначениями ставится порядковый номер аппарата, например: 1РП, 2РП — реле промежуточные первое и второе. После буквенного индекса может ставиться порядковый номер контакта одного и того же аппарата: 1РМ1; 1РМ2 — первый и второй контакты первого максимального реле.</w:t>
      </w:r>
    </w:p>
    <w:p w:rsidR="00184FFD" w:rsidRPr="00184FFD" w:rsidRDefault="00184FFD" w:rsidP="00184FFD">
      <w:pPr>
        <w:shd w:val="clear" w:color="auto" w:fill="FFFFFF"/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Наиболее часто встречающиеся условные обозначения аппаратов: </w:t>
      </w:r>
      <w:proofErr w:type="gramStart"/>
      <w:r w:rsidRPr="00184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 — линейный контактор; В — контактор «Вперед» или «Вверх»; Н — контактор «Назад» или «Вниз»; ДТ — контактор динамического торможения; У — контактор ускорения; Т — контактор тормозной; РВ — реле времени; РП — реле промежуточное; РТ — реле тепловое; РН — реле напряжения; РМ — реле максимальное; РУ — реле ускорения; KB — конечный выключатель; АВ — аварийный выключатель; КК — </w:t>
      </w:r>
      <w:proofErr w:type="spellStart"/>
      <w:r w:rsidRPr="00184FF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командоконтроллер</w:t>
      </w:r>
      <w:proofErr w:type="spellEnd"/>
      <w:r w:rsidRPr="00184F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184FFD" w:rsidRPr="00184FFD" w:rsidRDefault="00184FFD" w:rsidP="00184FFD">
      <w:pPr>
        <w:shd w:val="clear" w:color="auto" w:fill="FFFFFF"/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правильного чтения электрической </w:t>
      </w:r>
      <w:proofErr w:type="spellStart"/>
      <w:r w:rsidRPr="00184F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принциальной</w:t>
      </w:r>
      <w:proofErr w:type="spellEnd"/>
      <w:r w:rsidRPr="00184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схемы необходимо хорошо знать условные графические обозначения электрических машин, аппаратов различного назначения и их элементов.</w:t>
      </w:r>
    </w:p>
    <w:p w:rsidR="00184FFD" w:rsidRPr="00184FFD" w:rsidRDefault="00184FFD" w:rsidP="00184FFD">
      <w:pPr>
        <w:shd w:val="clear" w:color="auto" w:fill="FFFFFF"/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Примеры электрических схем </w:t>
      </w:r>
      <w:proofErr w:type="spellStart"/>
      <w:r w:rsidRPr="00184FF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мостово</w:t>
      </w:r>
      <w:proofErr w:type="spellEnd"/>
      <w:r w:rsidRPr="00184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крана приведены на рисунках: </w:t>
      </w:r>
    </w:p>
    <w:p w:rsidR="00184FFD" w:rsidRPr="00184FFD" w:rsidRDefault="00184FFD" w:rsidP="00184FFD">
      <w:pPr>
        <w:shd w:val="clear" w:color="auto" w:fill="FFFFFF"/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FF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8DFD9FE" wp14:editId="2EBAAAA9">
            <wp:extent cx="3467100" cy="1800225"/>
            <wp:effectExtent l="0" t="0" r="0" b="9525"/>
            <wp:docPr id="1" name="Рисунок 1" descr="Описание: ehlektricheskaya-skhema-kran-balki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ehlektricheskaya-skhema-kran-balki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4FFD" w:rsidRPr="00184FFD" w:rsidRDefault="00184FFD" w:rsidP="00184FFD">
      <w:pPr>
        <w:shd w:val="clear" w:color="auto" w:fill="FFFFFF"/>
        <w:spacing w:after="150" w:line="240" w:lineRule="auto"/>
        <w:ind w:left="142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84FFD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lastRenderedPageBreak/>
        <w:t>Рис 1. Принципиальная схема блокировки при реверсировании</w:t>
      </w:r>
    </w:p>
    <w:p w:rsidR="00184FFD" w:rsidRPr="00184FFD" w:rsidRDefault="00184FFD" w:rsidP="00184FFD">
      <w:pPr>
        <w:shd w:val="clear" w:color="auto" w:fill="FFFFFF"/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FF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A31D083" wp14:editId="7419177D">
            <wp:extent cx="4953000" cy="3067050"/>
            <wp:effectExtent l="0" t="0" r="0" b="0"/>
            <wp:docPr id="2" name="Рисунок 2" descr="Описание: skhema-kranovoj-zashchitnoj-pane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skhema-kranovoj-zashchitnoj-panel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62" b="64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4FFD" w:rsidRPr="00184FFD" w:rsidRDefault="00184FFD" w:rsidP="00184FFD">
      <w:pPr>
        <w:shd w:val="clear" w:color="auto" w:fill="FFFFFF"/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FFD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Рис.2  Крановая защитная панель</w:t>
      </w:r>
    </w:p>
    <w:p w:rsidR="00184FFD" w:rsidRPr="00184FFD" w:rsidRDefault="00184FFD" w:rsidP="00184FFD">
      <w:pPr>
        <w:shd w:val="clear" w:color="auto" w:fill="FFFFFF"/>
        <w:spacing w:after="15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FF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1A717D1" wp14:editId="024954B8">
            <wp:extent cx="3438525" cy="3019425"/>
            <wp:effectExtent l="0" t="0" r="9525" b="9525"/>
            <wp:docPr id="3" name="Рисунок 3" descr="Описание: 1374653050_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1374653050_1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4FFD" w:rsidRPr="00184FFD" w:rsidRDefault="00184FFD" w:rsidP="00184FFD">
      <w:pPr>
        <w:spacing w:after="160" w:line="256" w:lineRule="auto"/>
        <w:rPr>
          <w:rFonts w:ascii="Arial" w:eastAsia="Calibri" w:hAnsi="Arial" w:cs="Arial"/>
          <w:color w:val="000000"/>
          <w:shd w:val="clear" w:color="auto" w:fill="FFFFFF"/>
        </w:rPr>
      </w:pPr>
      <w:r w:rsidRPr="00184FFD">
        <w:rPr>
          <w:rFonts w:ascii="Arial" w:eastAsia="Calibri" w:hAnsi="Arial" w:cs="Arial"/>
          <w:color w:val="000000"/>
          <w:shd w:val="clear" w:color="auto" w:fill="FFFFFF"/>
        </w:rPr>
        <w:t>Рис. 3. Схема электропривода (с двухскоростным короткозамкнутым двигателем) механизма передвижения крана:</w:t>
      </w:r>
    </w:p>
    <w:p w:rsidR="00184FFD" w:rsidRPr="00184FFD" w:rsidRDefault="00184FFD" w:rsidP="00184FFD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542DC" w:rsidRDefault="001542DC">
      <w:bookmarkStart w:id="0" w:name="_GoBack"/>
      <w:bookmarkEnd w:id="0"/>
    </w:p>
    <w:sectPr w:rsidR="00154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DBA"/>
    <w:rsid w:val="00021E82"/>
    <w:rsid w:val="001542DC"/>
    <w:rsid w:val="00184FFD"/>
    <w:rsid w:val="00F5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E82"/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8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4F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E82"/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8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4F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7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Spring">
  <a:themeElements>
    <a:clrScheme name="Spring">
      <a:dk1>
        <a:sysClr val="windowText" lastClr="000000"/>
      </a:dk1>
      <a:lt1>
        <a:sysClr val="window" lastClr="FFFFFF"/>
      </a:lt1>
      <a:dk2>
        <a:srgbClr val="66822D"/>
      </a:dk2>
      <a:lt2>
        <a:srgbClr val="BEEA73"/>
      </a:lt2>
      <a:accent1>
        <a:srgbClr val="C1EC76"/>
      </a:accent1>
      <a:accent2>
        <a:srgbClr val="8FE28A"/>
      </a:accent2>
      <a:accent3>
        <a:srgbClr val="F3BF45"/>
      </a:accent3>
      <a:accent4>
        <a:srgbClr val="F47E5A"/>
      </a:accent4>
      <a:accent5>
        <a:srgbClr val="F489CF"/>
      </a:accent5>
      <a:accent6>
        <a:srgbClr val="B56FF4"/>
      </a:accent6>
      <a:hlink>
        <a:srgbClr val="408080"/>
      </a:hlink>
      <a:folHlink>
        <a:srgbClr val="5EAEAE"/>
      </a:folHlink>
    </a:clrScheme>
    <a:fontScheme name="Spring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Бумажная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100000"/>
                <a:hueMod val="100000"/>
                <a:satMod val="106000"/>
                <a:lumMod val="100000"/>
              </a:schemeClr>
            </a:gs>
            <a:gs pos="88000">
              <a:schemeClr val="phClr">
                <a:tint val="90000"/>
                <a:shade val="68000"/>
                <a:hueMod val="100000"/>
                <a:satMod val="114000"/>
                <a:lumMod val="7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4000"/>
                <a:shade val="100000"/>
                <a:hueMod val="100000"/>
                <a:satMod val="118000"/>
                <a:lumMod val="100000"/>
              </a:schemeClr>
            </a:gs>
            <a:gs pos="100000">
              <a:schemeClr val="phClr">
                <a:tint val="98000"/>
                <a:shade val="68000"/>
                <a:hueMod val="100000"/>
                <a:satMod val="118000"/>
                <a:lumMod val="82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798</Words>
  <Characters>4553</Characters>
  <Application>Microsoft Office Word</Application>
  <DocSecurity>0</DocSecurity>
  <Lines>37</Lines>
  <Paragraphs>10</Paragraphs>
  <ScaleCrop>false</ScaleCrop>
  <Company/>
  <LinksUpToDate>false</LinksUpToDate>
  <CharactersWithSpaces>5341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</dc:creator>
  <cp:keywords/>
  <dc:description/>
  <cp:lastModifiedBy>uchenik</cp:lastModifiedBy>
  <cp:revision>2</cp:revision>
  <dcterms:created xsi:type="dcterms:W3CDTF">2020-03-20T09:14:00Z</dcterms:created>
  <dcterms:modified xsi:type="dcterms:W3CDTF">2020-03-20T09:25:00Z</dcterms:modified>
</cp:coreProperties>
</file>